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0FE" w:rsidRDefault="00CE00FE" w:rsidP="00CE00FE">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bookmarkStart w:id="0" w:name="_GoBack"/>
      <w:bookmarkEnd w:id="0"/>
      <w:r>
        <w:rPr>
          <w:rFonts w:ascii="Times New Roman" w:eastAsia="Times New Roman" w:hAnsi="Times New Roman" w:cs="Times New Roman"/>
          <w:b/>
          <w:bCs/>
          <w:sz w:val="28"/>
          <w:szCs w:val="28"/>
          <w:lang w:eastAsia="ru-RU"/>
        </w:rPr>
        <w:t>Добрый день!</w:t>
      </w:r>
    </w:p>
    <w:p w:rsidR="00CE00FE" w:rsidRPr="00CE00FE" w:rsidRDefault="00CE00FE" w:rsidP="00CE00FE">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CE00FE">
        <w:rPr>
          <w:rFonts w:ascii="Times New Roman" w:eastAsia="Times New Roman" w:hAnsi="Times New Roman" w:cs="Times New Roman"/>
          <w:b/>
          <w:bCs/>
          <w:sz w:val="28"/>
          <w:szCs w:val="28"/>
          <w:lang w:eastAsia="ru-RU"/>
        </w:rPr>
        <w:t>Урок “Теория химического строения органических веществ”</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noProof/>
          <w:sz w:val="24"/>
          <w:szCs w:val="24"/>
          <w:lang w:eastAsia="ru-RU"/>
        </w:rPr>
        <w:drawing>
          <wp:inline distT="0" distB="0" distL="0" distR="0">
            <wp:extent cx="1285875" cy="1714500"/>
            <wp:effectExtent l="0" t="0" r="9525" b="0"/>
            <wp:docPr id="11" name="Рисунок 11" descr="бутле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утлеров"/>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1714500"/>
                    </a:xfrm>
                    <a:prstGeom prst="rect">
                      <a:avLst/>
                    </a:prstGeom>
                    <a:noFill/>
                    <a:ln>
                      <a:noFill/>
                    </a:ln>
                  </pic:spPr>
                </pic:pic>
              </a:graphicData>
            </a:graphic>
          </wp:inline>
        </w:drawing>
      </w:r>
      <w:r w:rsidRPr="00CE00FE">
        <w:rPr>
          <w:rFonts w:ascii="Times New Roman" w:eastAsia="Times New Roman" w:hAnsi="Times New Roman" w:cs="Times New Roman"/>
          <w:b/>
          <w:bCs/>
          <w:sz w:val="24"/>
          <w:szCs w:val="24"/>
          <w:lang w:eastAsia="ru-RU"/>
        </w:rPr>
        <w:t>Содержание урока:</w:t>
      </w:r>
      <w:r w:rsidRPr="00CE00FE">
        <w:rPr>
          <w:rFonts w:ascii="Times New Roman" w:eastAsia="Times New Roman" w:hAnsi="Times New Roman" w:cs="Times New Roman"/>
          <w:sz w:val="24"/>
          <w:szCs w:val="24"/>
          <w:lang w:eastAsia="ru-RU"/>
        </w:rPr>
        <w:t xml:space="preserve"> Теории строения органических соединений: предпосылки создания, основные положения. Химическое строение как порядок соединения и взаимного влияния атомов в молекулах. Гомология, изомерия. Зависимость свойств веществ от химического строения. Основные направления развития теории химического строения. Зависимость появления токсичности у органических соединений от состава и строения их молекул (длина углеродной цепи и степень ее разветвленности, наличие кратных связей, образование циклов и </w:t>
      </w:r>
      <w:proofErr w:type="spellStart"/>
      <w:r w:rsidRPr="00CE00FE">
        <w:rPr>
          <w:rFonts w:ascii="Times New Roman" w:eastAsia="Times New Roman" w:hAnsi="Times New Roman" w:cs="Times New Roman"/>
          <w:sz w:val="24"/>
          <w:szCs w:val="24"/>
          <w:lang w:eastAsia="ru-RU"/>
        </w:rPr>
        <w:t>пероксидных</w:t>
      </w:r>
      <w:proofErr w:type="spellEnd"/>
      <w:r w:rsidRPr="00CE00FE">
        <w:rPr>
          <w:rFonts w:ascii="Times New Roman" w:eastAsia="Times New Roman" w:hAnsi="Times New Roman" w:cs="Times New Roman"/>
          <w:sz w:val="24"/>
          <w:szCs w:val="24"/>
          <w:lang w:eastAsia="ru-RU"/>
        </w:rPr>
        <w:t xml:space="preserve"> мостиков, присутствие атомов галогенов), а также от растворимости и летучести соединения.</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u w:val="single"/>
          <w:lang w:eastAsia="ru-RU"/>
        </w:rPr>
        <w:t>Цели урока:</w:t>
      </w:r>
    </w:p>
    <w:p w:rsidR="00CE00FE" w:rsidRPr="00CE00FE" w:rsidRDefault="00CE00FE" w:rsidP="00CE00F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xml:space="preserve">Организовать деятельность </w:t>
      </w:r>
      <w:r w:rsidR="00FF0BC7">
        <w:rPr>
          <w:rFonts w:ascii="Times New Roman" w:eastAsia="Times New Roman" w:hAnsi="Times New Roman" w:cs="Times New Roman"/>
          <w:sz w:val="24"/>
          <w:szCs w:val="24"/>
          <w:lang w:eastAsia="ru-RU"/>
        </w:rPr>
        <w:t>об</w:t>
      </w:r>
      <w:r w:rsidRPr="00CE00FE">
        <w:rPr>
          <w:rFonts w:ascii="Times New Roman" w:eastAsia="Times New Roman" w:hAnsi="Times New Roman" w:cs="Times New Roman"/>
          <w:sz w:val="24"/>
          <w:szCs w:val="24"/>
          <w:lang w:eastAsia="ru-RU"/>
        </w:rPr>
        <w:t>уча</w:t>
      </w:r>
      <w:r w:rsidR="00FF0BC7">
        <w:rPr>
          <w:rFonts w:ascii="Times New Roman" w:eastAsia="Times New Roman" w:hAnsi="Times New Roman" w:cs="Times New Roman"/>
          <w:sz w:val="24"/>
          <w:szCs w:val="24"/>
          <w:lang w:eastAsia="ru-RU"/>
        </w:rPr>
        <w:t>ю</w:t>
      </w:r>
      <w:r w:rsidRPr="00CE00FE">
        <w:rPr>
          <w:rFonts w:ascii="Times New Roman" w:eastAsia="Times New Roman" w:hAnsi="Times New Roman" w:cs="Times New Roman"/>
          <w:sz w:val="24"/>
          <w:szCs w:val="24"/>
          <w:lang w:eastAsia="ru-RU"/>
        </w:rPr>
        <w:t>щихся по ознакомлению и первичному закреплению основных положений теории химического строения.</w:t>
      </w:r>
    </w:p>
    <w:p w:rsidR="00CE00FE" w:rsidRPr="00CE00FE" w:rsidRDefault="00CE00FE" w:rsidP="00CE00F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xml:space="preserve">Показать </w:t>
      </w:r>
      <w:r w:rsidR="00FF0BC7">
        <w:rPr>
          <w:rFonts w:ascii="Times New Roman" w:eastAsia="Times New Roman" w:hAnsi="Times New Roman" w:cs="Times New Roman"/>
          <w:sz w:val="24"/>
          <w:szCs w:val="24"/>
          <w:lang w:eastAsia="ru-RU"/>
        </w:rPr>
        <w:t>об</w:t>
      </w:r>
      <w:r w:rsidRPr="00CE00FE">
        <w:rPr>
          <w:rFonts w:ascii="Times New Roman" w:eastAsia="Times New Roman" w:hAnsi="Times New Roman" w:cs="Times New Roman"/>
          <w:sz w:val="24"/>
          <w:szCs w:val="24"/>
          <w:lang w:eastAsia="ru-RU"/>
        </w:rPr>
        <w:t>уча</w:t>
      </w:r>
      <w:r w:rsidR="00FF0BC7">
        <w:rPr>
          <w:rFonts w:ascii="Times New Roman" w:eastAsia="Times New Roman" w:hAnsi="Times New Roman" w:cs="Times New Roman"/>
          <w:sz w:val="24"/>
          <w:szCs w:val="24"/>
          <w:lang w:eastAsia="ru-RU"/>
        </w:rPr>
        <w:t>ю</w:t>
      </w:r>
      <w:r w:rsidRPr="00CE00FE">
        <w:rPr>
          <w:rFonts w:ascii="Times New Roman" w:eastAsia="Times New Roman" w:hAnsi="Times New Roman" w:cs="Times New Roman"/>
          <w:sz w:val="24"/>
          <w:szCs w:val="24"/>
          <w:lang w:eastAsia="ru-RU"/>
        </w:rPr>
        <w:t>щимся универсальный характер теории химического строения на примере неорганических изомеров и взаимного влияния атомов в неорганических веществах.</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u w:val="single"/>
          <w:lang w:eastAsia="ru-RU"/>
        </w:rPr>
        <w:t>Ход урока:</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Представления о валентности составили важную часть теории химического строения А.М. Бутлерова в 1861 г.</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Периодический закон, сформулированный Д.И. Менделеевым в 1869 г., вскрыл зависимость валентности элемента от его положения в периодической системе.</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Оставалось неясным большое многообразие органических веществ, имеющих одинаковый качественный и количественный состав, но разные свойства. К примеру, было известно около 80 разнообразных веществ, отвечающих составу C</w:t>
      </w:r>
      <w:r w:rsidRPr="00CE00FE">
        <w:rPr>
          <w:rFonts w:ascii="Times New Roman" w:eastAsia="Times New Roman" w:hAnsi="Times New Roman" w:cs="Times New Roman"/>
          <w:sz w:val="24"/>
          <w:szCs w:val="24"/>
          <w:vertAlign w:val="subscript"/>
          <w:lang w:eastAsia="ru-RU"/>
        </w:rPr>
        <w:t>6</w:t>
      </w:r>
      <w:r w:rsidRPr="00CE00FE">
        <w:rPr>
          <w:rFonts w:ascii="Times New Roman" w:eastAsia="Times New Roman" w:hAnsi="Times New Roman" w:cs="Times New Roman"/>
          <w:sz w:val="24"/>
          <w:szCs w:val="24"/>
          <w:lang w:eastAsia="ru-RU"/>
        </w:rPr>
        <w:t>H</w:t>
      </w:r>
      <w:r w:rsidRPr="00CE00FE">
        <w:rPr>
          <w:rFonts w:ascii="Times New Roman" w:eastAsia="Times New Roman" w:hAnsi="Times New Roman" w:cs="Times New Roman"/>
          <w:sz w:val="24"/>
          <w:szCs w:val="24"/>
          <w:vertAlign w:val="subscript"/>
          <w:lang w:eastAsia="ru-RU"/>
        </w:rPr>
        <w:t>12</w:t>
      </w:r>
      <w:r w:rsidRPr="00CE00FE">
        <w:rPr>
          <w:rFonts w:ascii="Times New Roman" w:eastAsia="Times New Roman" w:hAnsi="Times New Roman" w:cs="Times New Roman"/>
          <w:sz w:val="24"/>
          <w:szCs w:val="24"/>
          <w:lang w:eastAsia="ru-RU"/>
        </w:rPr>
        <w:t>O</w:t>
      </w:r>
      <w:r w:rsidRPr="00CE00FE">
        <w:rPr>
          <w:rFonts w:ascii="Times New Roman" w:eastAsia="Times New Roman" w:hAnsi="Times New Roman" w:cs="Times New Roman"/>
          <w:sz w:val="24"/>
          <w:szCs w:val="24"/>
          <w:vertAlign w:val="subscript"/>
          <w:lang w:eastAsia="ru-RU"/>
        </w:rPr>
        <w:t>2</w:t>
      </w:r>
      <w:r w:rsidRPr="00CE00FE">
        <w:rPr>
          <w:rFonts w:ascii="Times New Roman" w:eastAsia="Times New Roman" w:hAnsi="Times New Roman" w:cs="Times New Roman"/>
          <w:sz w:val="24"/>
          <w:szCs w:val="24"/>
          <w:lang w:eastAsia="ru-RU"/>
        </w:rPr>
        <w:t xml:space="preserve">. </w:t>
      </w:r>
      <w:proofErr w:type="spellStart"/>
      <w:r w:rsidRPr="00CE00FE">
        <w:rPr>
          <w:rFonts w:ascii="Times New Roman" w:eastAsia="Times New Roman" w:hAnsi="Times New Roman" w:cs="Times New Roman"/>
          <w:sz w:val="24"/>
          <w:szCs w:val="24"/>
          <w:lang w:eastAsia="ru-RU"/>
        </w:rPr>
        <w:t>Йенс</w:t>
      </w:r>
      <w:proofErr w:type="spellEnd"/>
      <w:r w:rsidRPr="00CE00FE">
        <w:rPr>
          <w:rFonts w:ascii="Times New Roman" w:eastAsia="Times New Roman" w:hAnsi="Times New Roman" w:cs="Times New Roman"/>
          <w:sz w:val="24"/>
          <w:szCs w:val="24"/>
          <w:lang w:eastAsia="ru-RU"/>
        </w:rPr>
        <w:t xml:space="preserve"> Якоб Берцелиус предложил называть эти вещества изомерами.</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Ученые многих стран своими работами подготовили почву для создания теории, объясняющей строение и свойства органических веществ.</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xml:space="preserve">На съезде немецких естествоиспытателей и врачей в городе </w:t>
      </w:r>
      <w:proofErr w:type="spellStart"/>
      <w:r w:rsidRPr="00CE00FE">
        <w:rPr>
          <w:rFonts w:ascii="Times New Roman" w:eastAsia="Times New Roman" w:hAnsi="Times New Roman" w:cs="Times New Roman"/>
          <w:sz w:val="24"/>
          <w:szCs w:val="24"/>
          <w:lang w:eastAsia="ru-RU"/>
        </w:rPr>
        <w:t>Шпейере</w:t>
      </w:r>
      <w:proofErr w:type="spellEnd"/>
      <w:r w:rsidRPr="00CE00FE">
        <w:rPr>
          <w:rFonts w:ascii="Times New Roman" w:eastAsia="Times New Roman" w:hAnsi="Times New Roman" w:cs="Times New Roman"/>
          <w:sz w:val="24"/>
          <w:szCs w:val="24"/>
          <w:lang w:eastAsia="ru-RU"/>
        </w:rPr>
        <w:t xml:space="preserve"> был прочитан доклад, называвшийся “Нечто в химическом строении тел”. Автором доклада был профессор Казанского университета Александр Михайлович Бутлеров. Именно это самое “нечто” и составило теорию химического строения, которая легла в основу наших современных представлений о химических соединениях.</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lastRenderedPageBreak/>
        <w:t>Органическая химия получила прочную научную основу, обеспечившую ее стремительное развитие в последующее столетие вплоть до наших дней. Эта теория позволила предсказывать существование новых соединений и их свойства. Понятие о химическом строении позволило объяснить такое загадочное явление, как изомерия.</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Основные положения теории химического строения сводятся к следующему:</w:t>
      </w:r>
      <w:r w:rsidRPr="00CE00FE">
        <w:rPr>
          <w:rFonts w:ascii="Times New Roman" w:eastAsia="Times New Roman" w:hAnsi="Times New Roman" w:cs="Times New Roman"/>
          <w:sz w:val="24"/>
          <w:szCs w:val="24"/>
          <w:lang w:eastAsia="ru-RU"/>
        </w:rPr>
        <w:br/>
      </w:r>
      <w:r w:rsidRPr="00CE00FE">
        <w:rPr>
          <w:rFonts w:ascii="Times New Roman" w:eastAsia="Times New Roman" w:hAnsi="Times New Roman" w:cs="Times New Roman"/>
          <w:b/>
          <w:bCs/>
          <w:sz w:val="24"/>
          <w:szCs w:val="24"/>
          <w:lang w:eastAsia="ru-RU"/>
        </w:rPr>
        <w:t>1. Атомы в молекулах органических веществ соединяются в определенной последовательности согласно их валентности.</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2. Свойства веществ определяются качественным, количественным составом, порядком соединения и взаимным влиянием атомов и групп атомов в молекуле.</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3. Строение молекул может быть установлено на основе изучения их свойств.</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Рассмотрим эти положения более подробно. Молекулы органических веществ содержат атомы углерода (валентность IV), водорода (валентность I), кислорода (валентность II), азота (валентность III). Каждый атом углерода в молекулах органических веществ образует четыре химические связи с другими атомами, при этом атомы углерода могут соединяться в цепи и кольца. На основании первого положения теории химического строения мы будем составлять структурные формулы органических веществ. Например, установлено, что метан имеет состав СН</w:t>
      </w:r>
      <w:r w:rsidRPr="00CE00FE">
        <w:rPr>
          <w:rFonts w:ascii="Times New Roman" w:eastAsia="Times New Roman" w:hAnsi="Times New Roman" w:cs="Times New Roman"/>
          <w:sz w:val="24"/>
          <w:szCs w:val="24"/>
          <w:vertAlign w:val="subscript"/>
          <w:lang w:eastAsia="ru-RU"/>
        </w:rPr>
        <w:t>4</w:t>
      </w:r>
      <w:r w:rsidRPr="00CE00FE">
        <w:rPr>
          <w:rFonts w:ascii="Times New Roman" w:eastAsia="Times New Roman" w:hAnsi="Times New Roman" w:cs="Times New Roman"/>
          <w:sz w:val="24"/>
          <w:szCs w:val="24"/>
          <w:lang w:eastAsia="ru-RU"/>
        </w:rPr>
        <w:t>. Учитывая валентности атомов углерода и водорода можно предложить только одну структурную формулу метана:</w:t>
      </w:r>
    </w:p>
    <w:p w:rsidR="00CE00FE" w:rsidRPr="00CE00FE" w:rsidRDefault="00CE00FE" w:rsidP="00CE00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noProof/>
          <w:sz w:val="24"/>
          <w:szCs w:val="24"/>
          <w:lang w:eastAsia="ru-RU"/>
        </w:rPr>
        <w:drawing>
          <wp:inline distT="0" distB="0" distL="0" distR="0">
            <wp:extent cx="1362075" cy="1381125"/>
            <wp:effectExtent l="0" t="0" r="9525" b="9525"/>
            <wp:docPr id="10" name="Рисунок 10" descr="мет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етан"/>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2075" cy="1381125"/>
                    </a:xfrm>
                    <a:prstGeom prst="rect">
                      <a:avLst/>
                    </a:prstGeom>
                    <a:noFill/>
                    <a:ln>
                      <a:noFill/>
                    </a:ln>
                  </pic:spPr>
                </pic:pic>
              </a:graphicData>
            </a:graphic>
          </wp:inline>
        </w:drawing>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Химическое строение других органических веществ может быть описано следующими формулами:</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noProof/>
          <w:sz w:val="24"/>
          <w:szCs w:val="24"/>
          <w:lang w:eastAsia="ru-RU"/>
        </w:rPr>
        <w:drawing>
          <wp:inline distT="0" distB="0" distL="0" distR="0">
            <wp:extent cx="2857500" cy="2028825"/>
            <wp:effectExtent l="0" t="0" r="0" b="9525"/>
            <wp:docPr id="9" name="Рисунок 9" descr="эт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этан"/>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028825"/>
                    </a:xfrm>
                    <a:prstGeom prst="rect">
                      <a:avLst/>
                    </a:prstGeom>
                    <a:noFill/>
                    <a:ln>
                      <a:noFill/>
                    </a:ln>
                  </pic:spPr>
                </pic:pic>
              </a:graphicData>
            </a:graphic>
          </wp:inline>
        </w:drawing>
      </w:r>
    </w:p>
    <w:p w:rsidR="00CE00FE" w:rsidRPr="00CE00FE" w:rsidRDefault="00CE00FE" w:rsidP="00CE00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этан</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noProof/>
          <w:sz w:val="24"/>
          <w:szCs w:val="24"/>
          <w:lang w:eastAsia="ru-RU"/>
        </w:rPr>
        <w:lastRenderedPageBreak/>
        <w:drawing>
          <wp:inline distT="0" distB="0" distL="0" distR="0">
            <wp:extent cx="2857500" cy="1571625"/>
            <wp:effectExtent l="0" t="0" r="0" b="9525"/>
            <wp:docPr id="8" name="Рисунок 8" descr="этан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этано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571625"/>
                    </a:xfrm>
                    <a:prstGeom prst="rect">
                      <a:avLst/>
                    </a:prstGeom>
                    <a:noFill/>
                    <a:ln>
                      <a:noFill/>
                    </a:ln>
                  </pic:spPr>
                </pic:pic>
              </a:graphicData>
            </a:graphic>
          </wp:inline>
        </w:drawing>
      </w:r>
    </w:p>
    <w:p w:rsidR="00CE00FE" w:rsidRPr="00CE00FE" w:rsidRDefault="00CE00FE" w:rsidP="00CE00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этиловый спирт</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noProof/>
          <w:sz w:val="24"/>
          <w:szCs w:val="24"/>
          <w:lang w:eastAsia="ru-RU"/>
        </w:rPr>
        <w:drawing>
          <wp:inline distT="0" distB="0" distL="0" distR="0">
            <wp:extent cx="2857500" cy="2190750"/>
            <wp:effectExtent l="0" t="0" r="0" b="0"/>
            <wp:docPr id="7" name="Рисунок 7" descr="уксусная кисло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ксусная кислот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190750"/>
                    </a:xfrm>
                    <a:prstGeom prst="rect">
                      <a:avLst/>
                    </a:prstGeom>
                    <a:noFill/>
                    <a:ln>
                      <a:noFill/>
                    </a:ln>
                  </pic:spPr>
                </pic:pic>
              </a:graphicData>
            </a:graphic>
          </wp:inline>
        </w:drawing>
      </w:r>
    </w:p>
    <w:p w:rsidR="00CE00FE" w:rsidRPr="00CE00FE" w:rsidRDefault="00CE00FE" w:rsidP="00CE00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уксусная кислота</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noProof/>
          <w:sz w:val="24"/>
          <w:szCs w:val="24"/>
          <w:lang w:eastAsia="ru-RU"/>
        </w:rPr>
        <w:drawing>
          <wp:inline distT="0" distB="0" distL="0" distR="0">
            <wp:extent cx="2857500" cy="1562100"/>
            <wp:effectExtent l="0" t="0" r="0" b="0"/>
            <wp:docPr id="6" name="Рисунок 6" descr="ацет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ацетон"/>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562100"/>
                    </a:xfrm>
                    <a:prstGeom prst="rect">
                      <a:avLst/>
                    </a:prstGeom>
                    <a:noFill/>
                    <a:ln>
                      <a:noFill/>
                    </a:ln>
                  </pic:spPr>
                </pic:pic>
              </a:graphicData>
            </a:graphic>
          </wp:inline>
        </w:drawing>
      </w:r>
    </w:p>
    <w:p w:rsidR="00CE00FE" w:rsidRPr="00CE00FE" w:rsidRDefault="00CE00FE" w:rsidP="00CE00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ацетон</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Второе положение теории химического строения описывает известную нам взаимосвязь: состав – строение – свойства. Посмотрим проявление этой закономерности на примере органических веществ.</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Этан и этиловый спирт имеют разный качественный состав. Молекула спирта в отличие от этана содержит атом кислорода. Как это скажется на свойствах?</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04"/>
        <w:gridCol w:w="2878"/>
        <w:gridCol w:w="2533"/>
        <w:gridCol w:w="2724"/>
      </w:tblGrid>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Вещество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 xml:space="preserve">Агрегатное состояние при </w:t>
            </w:r>
            <w:proofErr w:type="spellStart"/>
            <w:r w:rsidRPr="00CE00FE">
              <w:rPr>
                <w:rFonts w:ascii="Times New Roman" w:eastAsia="Times New Roman" w:hAnsi="Times New Roman" w:cs="Times New Roman"/>
                <w:b/>
                <w:bCs/>
                <w:sz w:val="24"/>
                <w:szCs w:val="24"/>
                <w:lang w:eastAsia="ru-RU"/>
              </w:rPr>
              <w:t>н.у</w:t>
            </w:r>
            <w:proofErr w:type="spellEnd"/>
            <w:r w:rsidRPr="00CE00FE">
              <w:rPr>
                <w:rFonts w:ascii="Times New Roman" w:eastAsia="Times New Roman" w:hAnsi="Times New Roman"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Температура кипения, °С</w:t>
            </w:r>
          </w:p>
        </w:tc>
        <w:tc>
          <w:tcPr>
            <w:tcW w:w="0" w:type="auto"/>
            <w:tcBorders>
              <w:top w:val="outset" w:sz="6" w:space="0" w:color="auto"/>
              <w:left w:val="outset" w:sz="6" w:space="0" w:color="auto"/>
              <w:bottom w:val="outset" w:sz="6" w:space="0" w:color="auto"/>
              <w:right w:val="outset" w:sz="6" w:space="0" w:color="auto"/>
            </w:tcBorders>
            <w:vAlign w:val="center"/>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Температура плавления, °С</w:t>
            </w:r>
          </w:p>
        </w:tc>
      </w:tr>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С</w:t>
            </w:r>
            <w:r w:rsidRPr="00CE00FE">
              <w:rPr>
                <w:rFonts w:ascii="Times New Roman" w:eastAsia="Times New Roman" w:hAnsi="Times New Roman" w:cs="Times New Roman"/>
                <w:sz w:val="24"/>
                <w:szCs w:val="24"/>
                <w:vertAlign w:val="subscript"/>
                <w:lang w:eastAsia="ru-RU"/>
              </w:rPr>
              <w:t>2</w:t>
            </w:r>
            <w:r w:rsidRPr="00CE00FE">
              <w:rPr>
                <w:rFonts w:ascii="Times New Roman" w:eastAsia="Times New Roman" w:hAnsi="Times New Roman" w:cs="Times New Roman"/>
                <w:sz w:val="24"/>
                <w:szCs w:val="24"/>
                <w:lang w:eastAsia="ru-RU"/>
              </w:rPr>
              <w:t>Н</w:t>
            </w:r>
            <w:r w:rsidRPr="00CE00FE">
              <w:rPr>
                <w:rFonts w:ascii="Times New Roman" w:eastAsia="Times New Roman" w:hAnsi="Times New Roman" w:cs="Times New Roman"/>
                <w:sz w:val="24"/>
                <w:szCs w:val="24"/>
                <w:vertAlign w:val="subscript"/>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газ</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182,8</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88,6</w:t>
            </w:r>
          </w:p>
        </w:tc>
      </w:tr>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СН</w:t>
            </w:r>
            <w:r w:rsidRPr="00CE00FE">
              <w:rPr>
                <w:rFonts w:ascii="Times New Roman" w:eastAsia="Times New Roman" w:hAnsi="Times New Roman" w:cs="Times New Roman"/>
                <w:sz w:val="24"/>
                <w:szCs w:val="24"/>
                <w:vertAlign w:val="subscript"/>
                <w:lang w:eastAsia="ru-RU"/>
              </w:rPr>
              <w:t>3</w:t>
            </w:r>
            <w:r w:rsidRPr="00CE00FE">
              <w:rPr>
                <w:rFonts w:ascii="Times New Roman" w:eastAsia="Times New Roman" w:hAnsi="Times New Roman" w:cs="Times New Roman"/>
                <w:sz w:val="24"/>
                <w:szCs w:val="24"/>
                <w:lang w:eastAsia="ru-RU"/>
              </w:rPr>
              <w:t>СН</w:t>
            </w:r>
            <w:r w:rsidRPr="00CE00FE">
              <w:rPr>
                <w:rFonts w:ascii="Times New Roman" w:eastAsia="Times New Roman" w:hAnsi="Times New Roman" w:cs="Times New Roman"/>
                <w:sz w:val="24"/>
                <w:szCs w:val="24"/>
                <w:vertAlign w:val="subscript"/>
                <w:lang w:eastAsia="ru-RU"/>
              </w:rPr>
              <w:t>2</w:t>
            </w:r>
            <w:r w:rsidRPr="00CE00FE">
              <w:rPr>
                <w:rFonts w:ascii="Times New Roman" w:eastAsia="Times New Roman" w:hAnsi="Times New Roman" w:cs="Times New Roman"/>
                <w:sz w:val="24"/>
                <w:szCs w:val="24"/>
                <w:lang w:eastAsia="ru-RU"/>
              </w:rPr>
              <w:t>ОН</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жидкость</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114</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+ 78</w:t>
            </w:r>
          </w:p>
        </w:tc>
      </w:tr>
    </w:tbl>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lastRenderedPageBreak/>
        <w:t>Введение в молекулу атома кислорода резко меняет физические свойства вещества. Это подтверждает зависимость свойств от качественного состава.</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Сравним состав и строение углеводородов метана, этана, пропана и бутана.</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noProof/>
          <w:sz w:val="24"/>
          <w:szCs w:val="24"/>
          <w:lang w:eastAsia="ru-RU"/>
        </w:rPr>
        <w:drawing>
          <wp:inline distT="0" distB="0" distL="0" distR="0">
            <wp:extent cx="2857500" cy="1571625"/>
            <wp:effectExtent l="0" t="0" r="0" b="9525"/>
            <wp:docPr id="5" name="Рисунок 5" descr="проп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ропан"/>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571625"/>
                    </a:xfrm>
                    <a:prstGeom prst="rect">
                      <a:avLst/>
                    </a:prstGeom>
                    <a:noFill/>
                    <a:ln>
                      <a:noFill/>
                    </a:ln>
                  </pic:spPr>
                </pic:pic>
              </a:graphicData>
            </a:graphic>
          </wp:inline>
        </w:drawing>
      </w:r>
    </w:p>
    <w:p w:rsidR="00CE00FE" w:rsidRPr="00CE00FE" w:rsidRDefault="00CE00FE" w:rsidP="00CE00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пропан</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noProof/>
          <w:sz w:val="24"/>
          <w:szCs w:val="24"/>
          <w:lang w:eastAsia="ru-RU"/>
        </w:rPr>
        <w:drawing>
          <wp:inline distT="0" distB="0" distL="0" distR="0">
            <wp:extent cx="2857500" cy="1276350"/>
            <wp:effectExtent l="0" t="0" r="0" b="0"/>
            <wp:docPr id="4" name="Рисунок 4" descr="бут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бутан"/>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276350"/>
                    </a:xfrm>
                    <a:prstGeom prst="rect">
                      <a:avLst/>
                    </a:prstGeom>
                    <a:noFill/>
                    <a:ln>
                      <a:noFill/>
                    </a:ln>
                  </pic:spPr>
                </pic:pic>
              </a:graphicData>
            </a:graphic>
          </wp:inline>
        </w:drawing>
      </w:r>
    </w:p>
    <w:p w:rsidR="00CE00FE" w:rsidRPr="00CE00FE" w:rsidRDefault="00CE00FE" w:rsidP="00CE00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бутан</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Метан, этан, пропан и бутан имеют одинаковый качественный состав, но разный количественный (число атомов каждого элемента). Согласно второму положению теории химического строения они должны обладать различными свойствами.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
        <w:gridCol w:w="2827"/>
        <w:gridCol w:w="3070"/>
      </w:tblGrid>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Вещество</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Температура кипения, °С</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Температура плавления, °С</w:t>
            </w:r>
          </w:p>
        </w:tc>
      </w:tr>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СН</w:t>
            </w:r>
            <w:r w:rsidRPr="00CE00FE">
              <w:rPr>
                <w:rFonts w:ascii="Times New Roman" w:eastAsia="Times New Roman" w:hAnsi="Times New Roman" w:cs="Times New Roman"/>
                <w:sz w:val="24"/>
                <w:szCs w:val="24"/>
                <w:vertAlign w:val="subscript"/>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182,5</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161,5</w:t>
            </w:r>
          </w:p>
        </w:tc>
      </w:tr>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С</w:t>
            </w:r>
            <w:r w:rsidRPr="00CE00FE">
              <w:rPr>
                <w:rFonts w:ascii="Times New Roman" w:eastAsia="Times New Roman" w:hAnsi="Times New Roman" w:cs="Times New Roman"/>
                <w:sz w:val="24"/>
                <w:szCs w:val="24"/>
                <w:vertAlign w:val="subscript"/>
                <w:lang w:eastAsia="ru-RU"/>
              </w:rPr>
              <w:t>2</w:t>
            </w:r>
            <w:r w:rsidRPr="00CE00FE">
              <w:rPr>
                <w:rFonts w:ascii="Times New Roman" w:eastAsia="Times New Roman" w:hAnsi="Times New Roman" w:cs="Times New Roman"/>
                <w:sz w:val="24"/>
                <w:szCs w:val="24"/>
                <w:lang w:eastAsia="ru-RU"/>
              </w:rPr>
              <w:t>Н</w:t>
            </w:r>
            <w:r w:rsidRPr="00CE00FE">
              <w:rPr>
                <w:rFonts w:ascii="Times New Roman" w:eastAsia="Times New Roman" w:hAnsi="Times New Roman" w:cs="Times New Roman"/>
                <w:sz w:val="24"/>
                <w:szCs w:val="24"/>
                <w:vertAlign w:val="subscript"/>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182,8</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88,6</w:t>
            </w:r>
          </w:p>
        </w:tc>
      </w:tr>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С</w:t>
            </w:r>
            <w:r w:rsidRPr="00CE00FE">
              <w:rPr>
                <w:rFonts w:ascii="Times New Roman" w:eastAsia="Times New Roman" w:hAnsi="Times New Roman" w:cs="Times New Roman"/>
                <w:sz w:val="24"/>
                <w:szCs w:val="24"/>
                <w:vertAlign w:val="subscript"/>
                <w:lang w:eastAsia="ru-RU"/>
              </w:rPr>
              <w:t>3</w:t>
            </w:r>
            <w:r w:rsidRPr="00CE00FE">
              <w:rPr>
                <w:rFonts w:ascii="Times New Roman" w:eastAsia="Times New Roman" w:hAnsi="Times New Roman" w:cs="Times New Roman"/>
                <w:sz w:val="24"/>
                <w:szCs w:val="24"/>
                <w:lang w:eastAsia="ru-RU"/>
              </w:rPr>
              <w:t>Н</w:t>
            </w:r>
            <w:r w:rsidRPr="00CE00FE">
              <w:rPr>
                <w:rFonts w:ascii="Times New Roman" w:eastAsia="Times New Roman" w:hAnsi="Times New Roman" w:cs="Times New Roman"/>
                <w:sz w:val="24"/>
                <w:szCs w:val="24"/>
                <w:vertAlign w:val="subscript"/>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187,6</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42,1</w:t>
            </w:r>
          </w:p>
        </w:tc>
      </w:tr>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С</w:t>
            </w:r>
            <w:r w:rsidRPr="00CE00FE">
              <w:rPr>
                <w:rFonts w:ascii="Times New Roman" w:eastAsia="Times New Roman" w:hAnsi="Times New Roman" w:cs="Times New Roman"/>
                <w:sz w:val="24"/>
                <w:szCs w:val="24"/>
                <w:vertAlign w:val="subscript"/>
                <w:lang w:eastAsia="ru-RU"/>
              </w:rPr>
              <w:t>4</w:t>
            </w:r>
            <w:r w:rsidRPr="00CE00FE">
              <w:rPr>
                <w:rFonts w:ascii="Times New Roman" w:eastAsia="Times New Roman" w:hAnsi="Times New Roman" w:cs="Times New Roman"/>
                <w:sz w:val="24"/>
                <w:szCs w:val="24"/>
                <w:lang w:eastAsia="ru-RU"/>
              </w:rPr>
              <w:t>Н</w:t>
            </w:r>
            <w:r w:rsidRPr="00CE00FE">
              <w:rPr>
                <w:rFonts w:ascii="Times New Roman" w:eastAsia="Times New Roman" w:hAnsi="Times New Roman" w:cs="Times New Roman"/>
                <w:sz w:val="24"/>
                <w:szCs w:val="24"/>
                <w:vertAlign w:val="subscript"/>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138,3</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0,5</w:t>
            </w:r>
          </w:p>
        </w:tc>
      </w:tr>
    </w:tbl>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Как видно из таблицы, с увеличением числа атомов углерода в молекуле происходит повышение температур кипения и плавления, что подтверждает зависимость свойств от количественного состава молекул.</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Молекулярной формуле С</w:t>
      </w:r>
      <w:r w:rsidRPr="00CE00FE">
        <w:rPr>
          <w:rFonts w:ascii="Times New Roman" w:eastAsia="Times New Roman" w:hAnsi="Times New Roman" w:cs="Times New Roman"/>
          <w:sz w:val="24"/>
          <w:szCs w:val="24"/>
          <w:vertAlign w:val="subscript"/>
          <w:lang w:eastAsia="ru-RU"/>
        </w:rPr>
        <w:t>4</w:t>
      </w:r>
      <w:r w:rsidRPr="00CE00FE">
        <w:rPr>
          <w:rFonts w:ascii="Times New Roman" w:eastAsia="Times New Roman" w:hAnsi="Times New Roman" w:cs="Times New Roman"/>
          <w:sz w:val="24"/>
          <w:szCs w:val="24"/>
          <w:lang w:eastAsia="ru-RU"/>
        </w:rPr>
        <w:t>Н</w:t>
      </w:r>
      <w:r w:rsidRPr="00CE00FE">
        <w:rPr>
          <w:rFonts w:ascii="Times New Roman" w:eastAsia="Times New Roman" w:hAnsi="Times New Roman" w:cs="Times New Roman"/>
          <w:sz w:val="24"/>
          <w:szCs w:val="24"/>
          <w:vertAlign w:val="subscript"/>
          <w:lang w:eastAsia="ru-RU"/>
        </w:rPr>
        <w:t>10</w:t>
      </w:r>
      <w:r w:rsidRPr="00CE00FE">
        <w:rPr>
          <w:rFonts w:ascii="Times New Roman" w:eastAsia="Times New Roman" w:hAnsi="Times New Roman" w:cs="Times New Roman"/>
          <w:sz w:val="24"/>
          <w:szCs w:val="24"/>
          <w:lang w:eastAsia="ru-RU"/>
        </w:rPr>
        <w:t xml:space="preserve"> соответствует не только бутан, но и его изомер изобутан:</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noProof/>
          <w:sz w:val="24"/>
          <w:szCs w:val="24"/>
          <w:lang w:eastAsia="ru-RU"/>
        </w:rPr>
        <w:lastRenderedPageBreak/>
        <w:drawing>
          <wp:inline distT="0" distB="0" distL="0" distR="0">
            <wp:extent cx="2857500" cy="2562225"/>
            <wp:effectExtent l="0" t="0" r="0" b="9525"/>
            <wp:docPr id="3" name="Рисунок 3" descr="изобут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изобутан"/>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562225"/>
                    </a:xfrm>
                    <a:prstGeom prst="rect">
                      <a:avLst/>
                    </a:prstGeom>
                    <a:noFill/>
                    <a:ln>
                      <a:noFill/>
                    </a:ln>
                  </pic:spPr>
                </pic:pic>
              </a:graphicData>
            </a:graphic>
          </wp:inline>
        </w:drawing>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xml:space="preserve">Изомеры имеют одинаковый качественный (атомы углерода и водорода) и количественный (4 атома углерода и десять атомов водорода) состав, но отличаются друг от друга порядком соединения атомов (химическим строением). </w:t>
      </w:r>
      <w:proofErr w:type="gramStart"/>
      <w:r w:rsidRPr="00CE00FE">
        <w:rPr>
          <w:rFonts w:ascii="Times New Roman" w:eastAsia="Times New Roman" w:hAnsi="Times New Roman" w:cs="Times New Roman"/>
          <w:sz w:val="24"/>
          <w:szCs w:val="24"/>
          <w:lang w:eastAsia="ru-RU"/>
        </w:rPr>
        <w:t>Посмотрим</w:t>
      </w:r>
      <w:proofErr w:type="gramEnd"/>
      <w:r w:rsidRPr="00CE00FE">
        <w:rPr>
          <w:rFonts w:ascii="Times New Roman" w:eastAsia="Times New Roman" w:hAnsi="Times New Roman" w:cs="Times New Roman"/>
          <w:sz w:val="24"/>
          <w:szCs w:val="24"/>
          <w:lang w:eastAsia="ru-RU"/>
        </w:rPr>
        <w:t xml:space="preserve"> как различие в строении изомеров скажется на их свойствах.</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
        <w:gridCol w:w="2827"/>
        <w:gridCol w:w="3070"/>
      </w:tblGrid>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Вещество</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Температура кипения, °С</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Температура плавления, °С</w:t>
            </w:r>
          </w:p>
        </w:tc>
      </w:tr>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Бутан</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138,3</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0,5</w:t>
            </w:r>
          </w:p>
        </w:tc>
      </w:tr>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Изобутан</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159,4</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11,7</w:t>
            </w:r>
          </w:p>
        </w:tc>
      </w:tr>
    </w:tbl>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Углеводород разветвленного строения (изобутан) имеет более высокие температуры кипения и плавления, чем углеводород нормального строения (бутан). Это можно объяснить более близким расположением молекул друг к другу в бутане, что повышает силы межмолекулярного притяжения и, следовательно, требует больших затрат энергии для их отрыва.</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Третье положение теории химического строения показывает обратную связь состава, строения и свойств веществ: состав – строение – свойства. Рассмотрим это на примере соединений состава С</w:t>
      </w:r>
      <w:r w:rsidRPr="00CE00FE">
        <w:rPr>
          <w:rFonts w:ascii="Times New Roman" w:eastAsia="Times New Roman" w:hAnsi="Times New Roman" w:cs="Times New Roman"/>
          <w:sz w:val="24"/>
          <w:szCs w:val="24"/>
          <w:vertAlign w:val="subscript"/>
          <w:lang w:eastAsia="ru-RU"/>
        </w:rPr>
        <w:t>2</w:t>
      </w:r>
      <w:r w:rsidRPr="00CE00FE">
        <w:rPr>
          <w:rFonts w:ascii="Times New Roman" w:eastAsia="Times New Roman" w:hAnsi="Times New Roman" w:cs="Times New Roman"/>
          <w:sz w:val="24"/>
          <w:szCs w:val="24"/>
          <w:lang w:eastAsia="ru-RU"/>
        </w:rPr>
        <w:t>Н</w:t>
      </w:r>
      <w:r w:rsidRPr="00CE00FE">
        <w:rPr>
          <w:rFonts w:ascii="Times New Roman" w:eastAsia="Times New Roman" w:hAnsi="Times New Roman" w:cs="Times New Roman"/>
          <w:sz w:val="24"/>
          <w:szCs w:val="24"/>
          <w:vertAlign w:val="subscript"/>
          <w:lang w:eastAsia="ru-RU"/>
        </w:rPr>
        <w:t>6</w:t>
      </w:r>
      <w:r w:rsidRPr="00CE00FE">
        <w:rPr>
          <w:rFonts w:ascii="Times New Roman" w:eastAsia="Times New Roman" w:hAnsi="Times New Roman" w:cs="Times New Roman"/>
          <w:sz w:val="24"/>
          <w:szCs w:val="24"/>
          <w:lang w:eastAsia="ru-RU"/>
        </w:rPr>
        <w:t>О.</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Представим, что у нас имеются образцы двух веществ с одинаковой молекулярной формулой С</w:t>
      </w:r>
      <w:r w:rsidRPr="00CE00FE">
        <w:rPr>
          <w:rFonts w:ascii="Times New Roman" w:eastAsia="Times New Roman" w:hAnsi="Times New Roman" w:cs="Times New Roman"/>
          <w:sz w:val="24"/>
          <w:szCs w:val="24"/>
          <w:vertAlign w:val="subscript"/>
          <w:lang w:eastAsia="ru-RU"/>
        </w:rPr>
        <w:t>2</w:t>
      </w:r>
      <w:r w:rsidRPr="00CE00FE">
        <w:rPr>
          <w:rFonts w:ascii="Times New Roman" w:eastAsia="Times New Roman" w:hAnsi="Times New Roman" w:cs="Times New Roman"/>
          <w:sz w:val="24"/>
          <w:szCs w:val="24"/>
          <w:lang w:eastAsia="ru-RU"/>
        </w:rPr>
        <w:t>Н</w:t>
      </w:r>
      <w:r w:rsidRPr="00CE00FE">
        <w:rPr>
          <w:rFonts w:ascii="Times New Roman" w:eastAsia="Times New Roman" w:hAnsi="Times New Roman" w:cs="Times New Roman"/>
          <w:sz w:val="24"/>
          <w:szCs w:val="24"/>
          <w:vertAlign w:val="subscript"/>
          <w:lang w:eastAsia="ru-RU"/>
        </w:rPr>
        <w:t>6</w:t>
      </w:r>
      <w:r w:rsidRPr="00CE00FE">
        <w:rPr>
          <w:rFonts w:ascii="Times New Roman" w:eastAsia="Times New Roman" w:hAnsi="Times New Roman" w:cs="Times New Roman"/>
          <w:sz w:val="24"/>
          <w:szCs w:val="24"/>
          <w:lang w:eastAsia="ru-RU"/>
        </w:rPr>
        <w:t>О, которая была определена в ходе качественного и количественного анализа. Но как узнать химическое строение этих веществ? Ответить на этот вопрос поможет изучение их физических и химических свойств. При взаимодействии первого вещества с металлическим натрием реакция не идет, а второе – активно с ним взаимодействует с выделением водорода. Определим количественное отношение веществ в реакции. Для этого к известной массе второго вещества прибавим определенную массу натрия. Измерим объем водорода. Вычислим количества веществ. При этом окажется, что из двух моль исследуемого вещества выделяется один моль водорода. Следовательно, каждая молекула этого вещества является источником одного атома водорода. Какой вывод можно сделать? Только один атом водорода отличается по свойствам и значит строением (с какими атомами связан) от всех остальных. Учитывая валентность атомов углерода, водорода и кислорода для данного вещества может быть предложена только одна формула:</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noProof/>
          <w:sz w:val="24"/>
          <w:szCs w:val="24"/>
          <w:lang w:eastAsia="ru-RU"/>
        </w:rPr>
        <w:lastRenderedPageBreak/>
        <w:drawing>
          <wp:inline distT="0" distB="0" distL="0" distR="0">
            <wp:extent cx="2857500" cy="1571625"/>
            <wp:effectExtent l="0" t="0" r="0" b="9525"/>
            <wp:docPr id="2" name="Рисунок 2" descr="этан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этано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571625"/>
                    </a:xfrm>
                    <a:prstGeom prst="rect">
                      <a:avLst/>
                    </a:prstGeom>
                    <a:noFill/>
                    <a:ln>
                      <a:noFill/>
                    </a:ln>
                  </pic:spPr>
                </pic:pic>
              </a:graphicData>
            </a:graphic>
          </wp:inline>
        </w:drawing>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Для первого вещества может быть предложена формула, в которой все атомы водорода имеют одинаковое строение и свойства:</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noProof/>
          <w:sz w:val="24"/>
          <w:szCs w:val="24"/>
          <w:lang w:eastAsia="ru-RU"/>
        </w:rPr>
        <w:drawing>
          <wp:inline distT="0" distB="0" distL="0" distR="0">
            <wp:extent cx="2857500" cy="1562100"/>
            <wp:effectExtent l="0" t="0" r="0" b="0"/>
            <wp:docPr id="1" name="Рисунок 1" descr="эфи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эфир"/>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562100"/>
                    </a:xfrm>
                    <a:prstGeom prst="rect">
                      <a:avLst/>
                    </a:prstGeom>
                    <a:noFill/>
                    <a:ln>
                      <a:noFill/>
                    </a:ln>
                  </pic:spPr>
                </pic:pic>
              </a:graphicData>
            </a:graphic>
          </wp:inline>
        </w:drawing>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Аналогичный результат можно получить и при изучении физических свойств этих веществ.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24"/>
        <w:gridCol w:w="2827"/>
        <w:gridCol w:w="3070"/>
      </w:tblGrid>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Вещество</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Температура кипения, °С</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Температура плавления, °С</w:t>
            </w:r>
          </w:p>
        </w:tc>
      </w:tr>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Этиловый спирт</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114</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+ 78,4</w:t>
            </w:r>
          </w:p>
        </w:tc>
      </w:tr>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proofErr w:type="spellStart"/>
            <w:r w:rsidRPr="00CE00FE">
              <w:rPr>
                <w:rFonts w:ascii="Times New Roman" w:eastAsia="Times New Roman" w:hAnsi="Times New Roman" w:cs="Times New Roman"/>
                <w:sz w:val="24"/>
                <w:szCs w:val="24"/>
                <w:lang w:eastAsia="ru-RU"/>
              </w:rPr>
              <w:t>Диметиловый</w:t>
            </w:r>
            <w:proofErr w:type="spellEnd"/>
            <w:r w:rsidRPr="00CE00FE">
              <w:rPr>
                <w:rFonts w:ascii="Times New Roman" w:eastAsia="Times New Roman" w:hAnsi="Times New Roman" w:cs="Times New Roman"/>
                <w:sz w:val="24"/>
                <w:szCs w:val="24"/>
                <w:lang w:eastAsia="ru-RU"/>
              </w:rPr>
              <w:t xml:space="preserve"> эфир</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138,5</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25,0</w:t>
            </w:r>
          </w:p>
        </w:tc>
      </w:tr>
    </w:tbl>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Таким образом, на основании изучения свойств веществ можно сделать вывод о его химическом строении.</w:t>
      </w:r>
    </w:p>
    <w:p w:rsid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xml:space="preserve">Значение теории химического строения трудно переоценить. Она вооружила химиков научной основой для изучения строения и свойств органических веществ. Подобное значение имеет и Периодический закон, сформулированный Д.И. Менделеевым. Теория строения обобщила все научные взгляды, сложившиеся в химии того времени. Ученые смогли объяснить поведение органических веществ в ходе химических реакций. На основе теории А.М. Бутлеров предсказал существование изомеров некоторых веществ, которые позднее были получены. Так </w:t>
      </w:r>
      <w:proofErr w:type="gramStart"/>
      <w:r w:rsidRPr="00CE00FE">
        <w:rPr>
          <w:rFonts w:ascii="Times New Roman" w:eastAsia="Times New Roman" w:hAnsi="Times New Roman" w:cs="Times New Roman"/>
          <w:sz w:val="24"/>
          <w:szCs w:val="24"/>
          <w:lang w:eastAsia="ru-RU"/>
        </w:rPr>
        <w:t>же</w:t>
      </w:r>
      <w:proofErr w:type="gramEnd"/>
      <w:r w:rsidRPr="00CE00FE">
        <w:rPr>
          <w:rFonts w:ascii="Times New Roman" w:eastAsia="Times New Roman" w:hAnsi="Times New Roman" w:cs="Times New Roman"/>
          <w:sz w:val="24"/>
          <w:szCs w:val="24"/>
          <w:lang w:eastAsia="ru-RU"/>
        </w:rPr>
        <w:t xml:space="preserve"> как и Периодический закон, теория химического строения получила свое дальнейшее развитие после становления теории строения атома, химической связи и стереохимии.</w:t>
      </w:r>
    </w:p>
    <w:p w:rsidR="00642D92" w:rsidRPr="00642D92" w:rsidRDefault="00642D92" w:rsidP="00642D92">
      <w:pPr>
        <w:ind w:left="360"/>
        <w:jc w:val="both"/>
        <w:rPr>
          <w:rFonts w:ascii="Times New Roman" w:hAnsi="Times New Roman" w:cs="Times New Roman"/>
          <w:b/>
          <w:sz w:val="28"/>
          <w:szCs w:val="28"/>
        </w:rPr>
      </w:pPr>
      <w:r w:rsidRPr="00642D92">
        <w:rPr>
          <w:rFonts w:ascii="Times New Roman" w:hAnsi="Times New Roman" w:cs="Times New Roman"/>
          <w:b/>
          <w:sz w:val="28"/>
          <w:szCs w:val="28"/>
        </w:rPr>
        <w:t>Закрепление материала</w:t>
      </w:r>
    </w:p>
    <w:p w:rsidR="00642D92" w:rsidRPr="00642D92" w:rsidRDefault="003504B2" w:rsidP="00642D92">
      <w:pPr>
        <w:ind w:left="360"/>
        <w:jc w:val="both"/>
        <w:rPr>
          <w:rFonts w:ascii="Times New Roman" w:hAnsi="Times New Roman" w:cs="Times New Roman"/>
          <w:sz w:val="28"/>
          <w:szCs w:val="28"/>
        </w:rPr>
      </w:pPr>
      <w:r>
        <w:rPr>
          <w:rFonts w:ascii="Times New Roman" w:hAnsi="Times New Roman" w:cs="Times New Roman"/>
          <w:sz w:val="28"/>
          <w:szCs w:val="28"/>
        </w:rPr>
        <w:t>О</w:t>
      </w:r>
      <w:r w:rsidR="00642D92" w:rsidRPr="00642D92">
        <w:rPr>
          <w:rFonts w:ascii="Times New Roman" w:hAnsi="Times New Roman" w:cs="Times New Roman"/>
          <w:sz w:val="28"/>
          <w:szCs w:val="28"/>
        </w:rPr>
        <w:t xml:space="preserve">тветить </w:t>
      </w:r>
      <w:proofErr w:type="gramStart"/>
      <w:r w:rsidR="00642D92" w:rsidRPr="00642D92">
        <w:rPr>
          <w:rFonts w:ascii="Times New Roman" w:hAnsi="Times New Roman" w:cs="Times New Roman"/>
          <w:sz w:val="28"/>
          <w:szCs w:val="28"/>
        </w:rPr>
        <w:t>на  вопросы</w:t>
      </w:r>
      <w:proofErr w:type="gramEnd"/>
      <w:r w:rsidR="00642D92" w:rsidRPr="00642D92">
        <w:rPr>
          <w:rFonts w:ascii="Times New Roman" w:hAnsi="Times New Roman" w:cs="Times New Roman"/>
          <w:sz w:val="28"/>
          <w:szCs w:val="28"/>
        </w:rPr>
        <w:t xml:space="preserve"> темы:</w:t>
      </w:r>
    </w:p>
    <w:p w:rsidR="00642D92" w:rsidRPr="00642D92" w:rsidRDefault="00642D92" w:rsidP="00642D92">
      <w:pPr>
        <w:numPr>
          <w:ilvl w:val="0"/>
          <w:numId w:val="2"/>
        </w:numPr>
        <w:spacing w:after="0" w:line="240" w:lineRule="auto"/>
        <w:jc w:val="both"/>
        <w:rPr>
          <w:rFonts w:ascii="Times New Roman" w:hAnsi="Times New Roman" w:cs="Times New Roman"/>
          <w:sz w:val="28"/>
          <w:szCs w:val="28"/>
        </w:rPr>
      </w:pPr>
      <w:r w:rsidRPr="00642D92">
        <w:rPr>
          <w:rFonts w:ascii="Times New Roman" w:hAnsi="Times New Roman" w:cs="Times New Roman"/>
          <w:sz w:val="28"/>
          <w:szCs w:val="28"/>
        </w:rPr>
        <w:t>Как атомы соединяются в молекулу?</w:t>
      </w:r>
    </w:p>
    <w:p w:rsidR="00642D92" w:rsidRPr="00642D92" w:rsidRDefault="00642D92" w:rsidP="00642D92">
      <w:pPr>
        <w:numPr>
          <w:ilvl w:val="0"/>
          <w:numId w:val="2"/>
        </w:numPr>
        <w:spacing w:after="0" w:line="240" w:lineRule="auto"/>
        <w:jc w:val="both"/>
        <w:rPr>
          <w:rFonts w:ascii="Times New Roman" w:hAnsi="Times New Roman" w:cs="Times New Roman"/>
          <w:sz w:val="28"/>
          <w:szCs w:val="28"/>
        </w:rPr>
      </w:pPr>
      <w:r w:rsidRPr="00642D92">
        <w:rPr>
          <w:rFonts w:ascii="Times New Roman" w:hAnsi="Times New Roman" w:cs="Times New Roman"/>
          <w:sz w:val="28"/>
          <w:szCs w:val="28"/>
        </w:rPr>
        <w:t>Какая связь возникает между атомами в молекулах органических веществ?</w:t>
      </w:r>
    </w:p>
    <w:p w:rsidR="00642D92" w:rsidRPr="00642D92" w:rsidRDefault="00642D92" w:rsidP="00642D92">
      <w:pPr>
        <w:numPr>
          <w:ilvl w:val="0"/>
          <w:numId w:val="2"/>
        </w:numPr>
        <w:spacing w:after="0" w:line="240" w:lineRule="auto"/>
        <w:jc w:val="both"/>
        <w:rPr>
          <w:rFonts w:ascii="Times New Roman" w:hAnsi="Times New Roman" w:cs="Times New Roman"/>
          <w:sz w:val="28"/>
          <w:szCs w:val="28"/>
        </w:rPr>
      </w:pPr>
      <w:r w:rsidRPr="00642D92">
        <w:rPr>
          <w:rFonts w:ascii="Times New Roman" w:hAnsi="Times New Roman" w:cs="Times New Roman"/>
          <w:sz w:val="28"/>
          <w:szCs w:val="28"/>
        </w:rPr>
        <w:t>Что такое взаимное влияние?</w:t>
      </w:r>
    </w:p>
    <w:p w:rsidR="00642D92" w:rsidRPr="00642D92" w:rsidRDefault="00642D92" w:rsidP="00642D92">
      <w:pPr>
        <w:numPr>
          <w:ilvl w:val="0"/>
          <w:numId w:val="2"/>
        </w:numPr>
        <w:spacing w:after="0" w:line="240" w:lineRule="auto"/>
        <w:jc w:val="both"/>
        <w:rPr>
          <w:rFonts w:ascii="Times New Roman" w:hAnsi="Times New Roman" w:cs="Times New Roman"/>
          <w:sz w:val="28"/>
          <w:szCs w:val="28"/>
        </w:rPr>
      </w:pPr>
      <w:r w:rsidRPr="00642D92">
        <w:rPr>
          <w:rFonts w:ascii="Times New Roman" w:hAnsi="Times New Roman" w:cs="Times New Roman"/>
          <w:sz w:val="28"/>
          <w:szCs w:val="28"/>
        </w:rPr>
        <w:lastRenderedPageBreak/>
        <w:t>Достаточно ли для вывода на химические свойства вещества, знать только количественный и качественный состав молекул?</w:t>
      </w:r>
    </w:p>
    <w:p w:rsidR="00642D92" w:rsidRPr="00642D92" w:rsidRDefault="00642D92" w:rsidP="00642D92">
      <w:pPr>
        <w:numPr>
          <w:ilvl w:val="0"/>
          <w:numId w:val="2"/>
        </w:numPr>
        <w:spacing w:after="0" w:line="240" w:lineRule="auto"/>
        <w:jc w:val="both"/>
        <w:rPr>
          <w:rFonts w:ascii="Times New Roman" w:hAnsi="Times New Roman" w:cs="Times New Roman"/>
          <w:sz w:val="28"/>
          <w:szCs w:val="28"/>
        </w:rPr>
      </w:pPr>
      <w:r w:rsidRPr="00642D92">
        <w:rPr>
          <w:rFonts w:ascii="Times New Roman" w:hAnsi="Times New Roman" w:cs="Times New Roman"/>
          <w:sz w:val="28"/>
          <w:szCs w:val="28"/>
        </w:rPr>
        <w:t>Какие знания для этого еще необходимы?</w:t>
      </w:r>
    </w:p>
    <w:p w:rsidR="00642D92" w:rsidRPr="00CE00FE" w:rsidRDefault="00642D92" w:rsidP="00CE00FE">
      <w:pPr>
        <w:spacing w:before="100" w:beforeAutospacing="1" w:after="100" w:afterAutospacing="1" w:line="240" w:lineRule="auto"/>
        <w:rPr>
          <w:rFonts w:ascii="Times New Roman" w:eastAsia="Times New Roman" w:hAnsi="Times New Roman" w:cs="Times New Roman"/>
          <w:b/>
          <w:sz w:val="28"/>
          <w:szCs w:val="28"/>
          <w:lang w:eastAsia="ru-RU"/>
        </w:rPr>
      </w:pPr>
    </w:p>
    <w:p w:rsidR="00CE00FE" w:rsidRPr="003504B2" w:rsidRDefault="00CE00FE" w:rsidP="00CE00FE">
      <w:pPr>
        <w:spacing w:before="100" w:beforeAutospacing="1" w:after="100" w:afterAutospacing="1" w:line="240" w:lineRule="auto"/>
        <w:rPr>
          <w:rFonts w:ascii="Times New Roman" w:eastAsia="Times New Roman" w:hAnsi="Times New Roman" w:cs="Times New Roman"/>
          <w:b/>
          <w:sz w:val="28"/>
          <w:szCs w:val="28"/>
          <w:lang w:eastAsia="ru-RU"/>
        </w:rPr>
      </w:pPr>
      <w:r w:rsidRPr="00CE00FE">
        <w:rPr>
          <w:rFonts w:ascii="Times New Roman" w:eastAsia="Times New Roman" w:hAnsi="Times New Roman" w:cs="Times New Roman"/>
          <w:b/>
          <w:sz w:val="28"/>
          <w:szCs w:val="28"/>
          <w:lang w:eastAsia="ru-RU"/>
        </w:rPr>
        <w:t> </w:t>
      </w:r>
      <w:r w:rsidR="003504B2" w:rsidRPr="003504B2">
        <w:rPr>
          <w:rFonts w:ascii="Times New Roman" w:eastAsia="Times New Roman" w:hAnsi="Times New Roman" w:cs="Times New Roman"/>
          <w:b/>
          <w:sz w:val="28"/>
          <w:szCs w:val="28"/>
          <w:lang w:eastAsia="ru-RU"/>
        </w:rPr>
        <w:t>Литература:</w:t>
      </w:r>
    </w:p>
    <w:p w:rsidR="003504B2" w:rsidRDefault="003504B2" w:rsidP="003504B2">
      <w:pPr>
        <w:tabs>
          <w:tab w:val="left" w:pos="6949"/>
        </w:tabs>
        <w:jc w:val="both"/>
        <w:rPr>
          <w:rFonts w:ascii="Times New Roman" w:hAnsi="Times New Roman"/>
          <w:sz w:val="28"/>
          <w:szCs w:val="28"/>
        </w:rPr>
      </w:pPr>
      <w:r>
        <w:rPr>
          <w:rFonts w:ascii="Times New Roman" w:hAnsi="Times New Roman"/>
          <w:sz w:val="28"/>
          <w:szCs w:val="28"/>
        </w:rPr>
        <w:t xml:space="preserve">     </w:t>
      </w:r>
      <w:proofErr w:type="gramStart"/>
      <w:r w:rsidRPr="00381FA7">
        <w:rPr>
          <w:rFonts w:ascii="Times New Roman" w:hAnsi="Times New Roman"/>
          <w:i/>
          <w:sz w:val="28"/>
          <w:szCs w:val="28"/>
        </w:rPr>
        <w:t>Габриелян  О.</w:t>
      </w:r>
      <w:proofErr w:type="gramEnd"/>
      <w:r w:rsidRPr="00381FA7">
        <w:rPr>
          <w:rFonts w:ascii="Times New Roman" w:hAnsi="Times New Roman"/>
          <w:i/>
          <w:sz w:val="28"/>
          <w:szCs w:val="28"/>
        </w:rPr>
        <w:t xml:space="preserve"> С.,  Остроумов  И. Г</w:t>
      </w:r>
      <w:r w:rsidRPr="00381FA7">
        <w:rPr>
          <w:rFonts w:ascii="Times New Roman" w:hAnsi="Times New Roman"/>
          <w:sz w:val="28"/>
          <w:szCs w:val="28"/>
        </w:rPr>
        <w:t xml:space="preserve">.  </w:t>
      </w:r>
      <w:proofErr w:type="gramStart"/>
      <w:r w:rsidRPr="00381FA7">
        <w:rPr>
          <w:rFonts w:ascii="Times New Roman" w:hAnsi="Times New Roman"/>
          <w:sz w:val="28"/>
          <w:szCs w:val="28"/>
        </w:rPr>
        <w:t>Химия  для</w:t>
      </w:r>
      <w:proofErr w:type="gramEnd"/>
      <w:r w:rsidRPr="00381FA7">
        <w:rPr>
          <w:rFonts w:ascii="Times New Roman" w:hAnsi="Times New Roman"/>
          <w:sz w:val="28"/>
          <w:szCs w:val="28"/>
        </w:rPr>
        <w:t xml:space="preserve">  профессий  и  специальностей  технического  профиля: учебник для студ. учреждений сред. проф. образования.  — М., 2014. </w:t>
      </w:r>
    </w:p>
    <w:p w:rsidR="003504B2" w:rsidRPr="000E117E" w:rsidRDefault="003504B2" w:rsidP="003504B2">
      <w:pPr>
        <w:tabs>
          <w:tab w:val="left" w:pos="6949"/>
        </w:tabs>
        <w:jc w:val="both"/>
        <w:rPr>
          <w:rFonts w:ascii="Times New Roman" w:hAnsi="Times New Roman"/>
          <w:b/>
          <w:sz w:val="28"/>
          <w:szCs w:val="28"/>
        </w:rPr>
      </w:pPr>
      <w:r>
        <w:rPr>
          <w:rFonts w:ascii="Times New Roman" w:hAnsi="Times New Roman"/>
          <w:sz w:val="28"/>
          <w:szCs w:val="28"/>
        </w:rPr>
        <w:t xml:space="preserve">                                           </w:t>
      </w:r>
      <w:proofErr w:type="spellStart"/>
      <w:r w:rsidRPr="000E117E">
        <w:rPr>
          <w:rFonts w:ascii="Times New Roman" w:hAnsi="Times New Roman"/>
          <w:b/>
          <w:sz w:val="28"/>
          <w:szCs w:val="28"/>
        </w:rPr>
        <w:t>интернет-ресурсы</w:t>
      </w:r>
      <w:proofErr w:type="spellEnd"/>
      <w:r w:rsidRPr="000E117E">
        <w:rPr>
          <w:rFonts w:ascii="Times New Roman" w:hAnsi="Times New Roman"/>
          <w:b/>
          <w:sz w:val="28"/>
          <w:szCs w:val="28"/>
        </w:rPr>
        <w:t xml:space="preserve"> </w:t>
      </w:r>
    </w:p>
    <w:p w:rsidR="003504B2" w:rsidRPr="00381FA7" w:rsidRDefault="003504B2" w:rsidP="003504B2">
      <w:pPr>
        <w:tabs>
          <w:tab w:val="left" w:pos="6949"/>
        </w:tabs>
        <w:jc w:val="both"/>
        <w:rPr>
          <w:rFonts w:ascii="Times New Roman" w:hAnsi="Times New Roman"/>
          <w:sz w:val="28"/>
          <w:szCs w:val="28"/>
        </w:rPr>
      </w:pPr>
      <w:r w:rsidRPr="00381FA7">
        <w:rPr>
          <w:rFonts w:ascii="Times New Roman" w:hAnsi="Times New Roman"/>
          <w:sz w:val="28"/>
          <w:szCs w:val="28"/>
        </w:rPr>
        <w:t xml:space="preserve">  www.pvg.mk.ru (олимпиада «Покори Воробьевы горы»). </w:t>
      </w:r>
    </w:p>
    <w:p w:rsidR="003504B2" w:rsidRPr="00381FA7" w:rsidRDefault="003504B2" w:rsidP="003504B2">
      <w:pPr>
        <w:tabs>
          <w:tab w:val="left" w:pos="6949"/>
        </w:tabs>
        <w:jc w:val="both"/>
        <w:rPr>
          <w:rFonts w:ascii="Times New Roman" w:hAnsi="Times New Roman"/>
          <w:sz w:val="28"/>
          <w:szCs w:val="28"/>
        </w:rPr>
      </w:pPr>
      <w:r>
        <w:rPr>
          <w:rFonts w:ascii="Times New Roman" w:hAnsi="Times New Roman"/>
          <w:sz w:val="28"/>
          <w:szCs w:val="28"/>
        </w:rPr>
        <w:t xml:space="preserve"> </w:t>
      </w:r>
      <w:r w:rsidRPr="00381FA7">
        <w:rPr>
          <w:rFonts w:ascii="Times New Roman" w:hAnsi="Times New Roman"/>
          <w:sz w:val="28"/>
          <w:szCs w:val="28"/>
        </w:rPr>
        <w:t xml:space="preserve"> www.hemi.wallst.ru (Образовательный сайт «Химия»). </w:t>
      </w:r>
    </w:p>
    <w:p w:rsidR="003504B2" w:rsidRDefault="003504B2" w:rsidP="003504B2">
      <w:pPr>
        <w:tabs>
          <w:tab w:val="left" w:pos="6949"/>
        </w:tabs>
        <w:jc w:val="both"/>
        <w:rPr>
          <w:rFonts w:ascii="Times New Roman" w:hAnsi="Times New Roman"/>
          <w:sz w:val="28"/>
          <w:szCs w:val="28"/>
        </w:rPr>
      </w:pPr>
      <w:r>
        <w:rPr>
          <w:rFonts w:ascii="Times New Roman" w:hAnsi="Times New Roman"/>
          <w:sz w:val="28"/>
          <w:szCs w:val="28"/>
        </w:rPr>
        <w:t xml:space="preserve">  </w:t>
      </w:r>
      <w:r w:rsidRPr="00381FA7">
        <w:rPr>
          <w:rFonts w:ascii="Times New Roman" w:hAnsi="Times New Roman"/>
          <w:sz w:val="28"/>
          <w:szCs w:val="28"/>
        </w:rPr>
        <w:t>www.alhimikov.net (Образовательный сайт).</w:t>
      </w:r>
    </w:p>
    <w:p w:rsidR="003504B2" w:rsidRPr="000E117E" w:rsidRDefault="003504B2" w:rsidP="003504B2">
      <w:pPr>
        <w:rPr>
          <w:rFonts w:ascii="Times New Roman" w:hAnsi="Times New Roman"/>
          <w:sz w:val="28"/>
          <w:szCs w:val="28"/>
        </w:rPr>
      </w:pPr>
      <w:r>
        <w:rPr>
          <w:rFonts w:ascii="Times New Roman" w:hAnsi="Times New Roman"/>
          <w:sz w:val="28"/>
          <w:szCs w:val="28"/>
        </w:rPr>
        <w:t xml:space="preserve">  </w:t>
      </w:r>
      <w:r w:rsidRPr="000E117E">
        <w:rPr>
          <w:rFonts w:ascii="Times New Roman" w:hAnsi="Times New Roman"/>
          <w:sz w:val="28"/>
          <w:szCs w:val="28"/>
        </w:rPr>
        <w:t xml:space="preserve">www.chem.msu.su (Электронная библиотека по химии). </w:t>
      </w:r>
    </w:p>
    <w:p w:rsidR="003504B2" w:rsidRPr="000E117E" w:rsidRDefault="003504B2" w:rsidP="003504B2">
      <w:pPr>
        <w:rPr>
          <w:rFonts w:ascii="Times New Roman" w:hAnsi="Times New Roman"/>
          <w:sz w:val="28"/>
          <w:szCs w:val="28"/>
        </w:rPr>
      </w:pPr>
      <w:r>
        <w:rPr>
          <w:rFonts w:ascii="Times New Roman" w:hAnsi="Times New Roman"/>
          <w:sz w:val="28"/>
          <w:szCs w:val="28"/>
        </w:rPr>
        <w:t xml:space="preserve">  </w:t>
      </w:r>
      <w:r w:rsidRPr="000E117E">
        <w:rPr>
          <w:rFonts w:ascii="Times New Roman" w:hAnsi="Times New Roman"/>
          <w:sz w:val="28"/>
          <w:szCs w:val="28"/>
        </w:rPr>
        <w:t xml:space="preserve">www.enauki.ru (интернет-издание для учителей «Естественные науки»). </w:t>
      </w:r>
    </w:p>
    <w:p w:rsidR="003504B2" w:rsidRPr="000E117E" w:rsidRDefault="003504B2" w:rsidP="003504B2">
      <w:pPr>
        <w:rPr>
          <w:rFonts w:ascii="Times New Roman" w:hAnsi="Times New Roman"/>
          <w:sz w:val="28"/>
          <w:szCs w:val="28"/>
        </w:rPr>
      </w:pPr>
      <w:r>
        <w:rPr>
          <w:rFonts w:ascii="Times New Roman" w:hAnsi="Times New Roman"/>
          <w:sz w:val="28"/>
          <w:szCs w:val="28"/>
        </w:rPr>
        <w:t xml:space="preserve">  </w:t>
      </w:r>
      <w:r w:rsidRPr="000E117E">
        <w:rPr>
          <w:rFonts w:ascii="Times New Roman" w:hAnsi="Times New Roman"/>
          <w:sz w:val="28"/>
          <w:szCs w:val="28"/>
        </w:rPr>
        <w:t xml:space="preserve">www.1september.ru (методическая газета «Первое сентября»). </w:t>
      </w:r>
    </w:p>
    <w:p w:rsidR="003504B2" w:rsidRPr="000E117E" w:rsidRDefault="003504B2" w:rsidP="003504B2">
      <w:pPr>
        <w:rPr>
          <w:rFonts w:ascii="Times New Roman" w:hAnsi="Times New Roman"/>
          <w:sz w:val="28"/>
          <w:szCs w:val="28"/>
        </w:rPr>
      </w:pPr>
      <w:r>
        <w:rPr>
          <w:rFonts w:ascii="Times New Roman" w:hAnsi="Times New Roman"/>
          <w:sz w:val="28"/>
          <w:szCs w:val="28"/>
        </w:rPr>
        <w:t xml:space="preserve">  </w:t>
      </w:r>
      <w:r w:rsidRPr="000E117E">
        <w:rPr>
          <w:rFonts w:ascii="Times New Roman" w:hAnsi="Times New Roman"/>
          <w:sz w:val="28"/>
          <w:szCs w:val="28"/>
        </w:rPr>
        <w:t xml:space="preserve">www.hvsh.ru (журнал «Химия в школе»). </w:t>
      </w:r>
    </w:p>
    <w:p w:rsidR="003504B2" w:rsidRPr="000E117E" w:rsidRDefault="003504B2" w:rsidP="003504B2">
      <w:pPr>
        <w:rPr>
          <w:rFonts w:ascii="Times New Roman" w:hAnsi="Times New Roman"/>
          <w:sz w:val="28"/>
          <w:szCs w:val="28"/>
        </w:rPr>
      </w:pPr>
      <w:r>
        <w:rPr>
          <w:rFonts w:ascii="Times New Roman" w:hAnsi="Times New Roman"/>
          <w:sz w:val="28"/>
          <w:szCs w:val="28"/>
        </w:rPr>
        <w:t xml:space="preserve">  </w:t>
      </w:r>
      <w:r w:rsidRPr="000E117E">
        <w:rPr>
          <w:rFonts w:ascii="Times New Roman" w:hAnsi="Times New Roman"/>
          <w:sz w:val="28"/>
          <w:szCs w:val="28"/>
        </w:rPr>
        <w:t xml:space="preserve">www.hij.ru (журнал «Химия и жизнь»). </w:t>
      </w:r>
    </w:p>
    <w:p w:rsidR="003504B2" w:rsidRPr="000E117E" w:rsidRDefault="003504B2" w:rsidP="003504B2">
      <w:pPr>
        <w:rPr>
          <w:rFonts w:ascii="Times New Roman" w:hAnsi="Times New Roman"/>
          <w:sz w:val="28"/>
          <w:szCs w:val="28"/>
        </w:rPr>
      </w:pPr>
      <w:r>
        <w:rPr>
          <w:rFonts w:ascii="Times New Roman" w:hAnsi="Times New Roman"/>
          <w:sz w:val="28"/>
          <w:szCs w:val="28"/>
        </w:rPr>
        <w:t xml:space="preserve">  </w:t>
      </w:r>
      <w:proofErr w:type="spellStart"/>
      <w:r w:rsidRPr="000E117E">
        <w:rPr>
          <w:rFonts w:ascii="Times New Roman" w:hAnsi="Times New Roman"/>
          <w:sz w:val="28"/>
          <w:szCs w:val="28"/>
        </w:rPr>
        <w:t>www</w:t>
      </w:r>
      <w:proofErr w:type="spellEnd"/>
      <w:r w:rsidRPr="000E117E">
        <w:rPr>
          <w:rFonts w:ascii="Times New Roman" w:hAnsi="Times New Roman"/>
          <w:sz w:val="28"/>
          <w:szCs w:val="28"/>
        </w:rPr>
        <w:t>. chemistry-chemists.com (электронный журнал «Химики и химия»).</w:t>
      </w:r>
    </w:p>
    <w:p w:rsidR="003504B2" w:rsidRPr="00381FA7" w:rsidRDefault="003504B2" w:rsidP="003504B2">
      <w:pPr>
        <w:tabs>
          <w:tab w:val="left" w:pos="6949"/>
        </w:tabs>
        <w:jc w:val="both"/>
        <w:rPr>
          <w:rFonts w:ascii="Times New Roman" w:hAnsi="Times New Roman"/>
          <w:sz w:val="28"/>
          <w:szCs w:val="28"/>
        </w:rPr>
      </w:pPr>
    </w:p>
    <w:p w:rsidR="003504B2" w:rsidRPr="00CE00FE" w:rsidRDefault="003504B2" w:rsidP="00CE00FE">
      <w:pPr>
        <w:spacing w:before="100" w:beforeAutospacing="1" w:after="100" w:afterAutospacing="1" w:line="240" w:lineRule="auto"/>
        <w:rPr>
          <w:rFonts w:ascii="Times New Roman" w:eastAsia="Times New Roman" w:hAnsi="Times New Roman" w:cs="Times New Roman"/>
          <w:sz w:val="24"/>
          <w:szCs w:val="24"/>
          <w:lang w:eastAsia="ru-RU"/>
        </w:rPr>
      </w:pPr>
    </w:p>
    <w:p w:rsidR="00BB6B90" w:rsidRDefault="00943C90"/>
    <w:sectPr w:rsidR="00BB6B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75D88"/>
    <w:multiLevelType w:val="hybridMultilevel"/>
    <w:tmpl w:val="1AFEEB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6D3012C1"/>
    <w:multiLevelType w:val="multilevel"/>
    <w:tmpl w:val="66D0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0FE"/>
    <w:rsid w:val="003504B2"/>
    <w:rsid w:val="00642D92"/>
    <w:rsid w:val="007A1669"/>
    <w:rsid w:val="00943C90"/>
    <w:rsid w:val="00B513CD"/>
    <w:rsid w:val="00C856DE"/>
    <w:rsid w:val="00CE00FE"/>
    <w:rsid w:val="00EA562D"/>
    <w:rsid w:val="00FF0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AFD3F9-1A80-4459-98B4-868E84C7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E00F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00F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E00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E00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033758">
      <w:bodyDiv w:val="1"/>
      <w:marLeft w:val="0"/>
      <w:marRight w:val="0"/>
      <w:marTop w:val="0"/>
      <w:marBottom w:val="0"/>
      <w:divBdr>
        <w:top w:val="none" w:sz="0" w:space="0" w:color="auto"/>
        <w:left w:val="none" w:sz="0" w:space="0" w:color="auto"/>
        <w:bottom w:val="none" w:sz="0" w:space="0" w:color="auto"/>
        <w:right w:val="none" w:sz="0" w:space="0" w:color="auto"/>
      </w:divBdr>
      <w:divsChild>
        <w:div w:id="440687035">
          <w:marLeft w:val="0"/>
          <w:marRight w:val="0"/>
          <w:marTop w:val="0"/>
          <w:marBottom w:val="0"/>
          <w:divBdr>
            <w:top w:val="none" w:sz="0" w:space="0" w:color="auto"/>
            <w:left w:val="none" w:sz="0" w:space="0" w:color="auto"/>
            <w:bottom w:val="none" w:sz="0" w:space="0" w:color="auto"/>
            <w:right w:val="none" w:sz="0" w:space="0" w:color="auto"/>
          </w:divBdr>
        </w:div>
        <w:div w:id="311713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1348</Words>
  <Characters>7685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Семинякина Елена Борисовна</dc:creator>
  <cp:keywords/>
  <dc:description/>
  <cp:lastModifiedBy>Семинякина Елена Борисовна</cp:lastModifiedBy>
  <cp:revision>2</cp:revision>
  <dcterms:created xsi:type="dcterms:W3CDTF">2020-04-13T12:42:00Z</dcterms:created>
  <dcterms:modified xsi:type="dcterms:W3CDTF">2020-04-13T12:42:00Z</dcterms:modified>
</cp:coreProperties>
</file>